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188"/>
      </w:tblGrid>
      <w:tr w:rsidR="005C23EC" w:rsidRPr="00A6703E" w:rsidTr="00BC2D9D">
        <w:tc>
          <w:tcPr>
            <w:tcW w:w="4188" w:type="dxa"/>
          </w:tcPr>
          <w:p w:rsidR="005C23EC" w:rsidRPr="00A6703E" w:rsidRDefault="005C23EC" w:rsidP="00BC2D9D">
            <w:r>
              <w:rPr>
                <w:noProof/>
                <w:lang w:eastAsia="en-US"/>
              </w:rPr>
              <w:drawing>
                <wp:inline distT="0" distB="0" distL="0" distR="0">
                  <wp:extent cx="411480" cy="563880"/>
                  <wp:effectExtent l="19050" t="0" r="7620" b="0"/>
                  <wp:docPr id="1" name="Picture 1"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
                          <pic:cNvPicPr>
                            <a:picLocks noChangeAspect="1" noChangeArrowheads="1"/>
                          </pic:cNvPicPr>
                        </pic:nvPicPr>
                        <pic:blipFill>
                          <a:blip r:embed="rId5" cstate="print"/>
                          <a:srcRect/>
                          <a:stretch>
                            <a:fillRect/>
                          </a:stretch>
                        </pic:blipFill>
                        <pic:spPr bwMode="auto">
                          <a:xfrm>
                            <a:off x="0" y="0"/>
                            <a:ext cx="411480" cy="563880"/>
                          </a:xfrm>
                          <a:prstGeom prst="rect">
                            <a:avLst/>
                          </a:prstGeom>
                          <a:noFill/>
                          <a:ln w="9525">
                            <a:noFill/>
                            <a:miter lim="800000"/>
                            <a:headEnd/>
                            <a:tailEnd/>
                          </a:ln>
                        </pic:spPr>
                      </pic:pic>
                    </a:graphicData>
                  </a:graphic>
                </wp:inline>
              </w:drawing>
            </w:r>
          </w:p>
          <w:tbl>
            <w:tblPr>
              <w:tblW w:w="0" w:type="auto"/>
              <w:tblLook w:val="01E0"/>
            </w:tblPr>
            <w:tblGrid>
              <w:gridCol w:w="3972"/>
            </w:tblGrid>
            <w:tr w:rsidR="005C23EC" w:rsidRPr="0074549D" w:rsidTr="00BC2D9D">
              <w:tc>
                <w:tcPr>
                  <w:tcW w:w="4188" w:type="dxa"/>
                </w:tcPr>
                <w:p w:rsidR="005C23EC" w:rsidRPr="0074549D" w:rsidRDefault="005C23EC" w:rsidP="00BC2D9D">
                  <w:pPr>
                    <w:jc w:val="both"/>
                    <w:rPr>
                      <w:b/>
                      <w:lang w:val="sr-Cyrl-CS"/>
                    </w:rPr>
                  </w:pPr>
                  <w:r w:rsidRPr="0074549D">
                    <w:rPr>
                      <w:b/>
                      <w:lang w:val="sr-Cyrl-CS"/>
                    </w:rPr>
                    <w:t>Република Србија</w:t>
                  </w:r>
                </w:p>
              </w:tc>
            </w:tr>
            <w:tr w:rsidR="005C23EC" w:rsidRPr="0074549D" w:rsidTr="00BC2D9D">
              <w:tc>
                <w:tcPr>
                  <w:tcW w:w="4188" w:type="dxa"/>
                </w:tcPr>
                <w:p w:rsidR="005C23EC" w:rsidRPr="0074549D" w:rsidRDefault="005C23EC" w:rsidP="00BC2D9D">
                  <w:pPr>
                    <w:jc w:val="both"/>
                    <w:rPr>
                      <w:b/>
                      <w:lang w:val="sr-Cyrl-CS"/>
                    </w:rPr>
                  </w:pPr>
                  <w:r w:rsidRPr="0074549D">
                    <w:rPr>
                      <w:b/>
                      <w:lang w:val="sr-Cyrl-CS"/>
                    </w:rPr>
                    <w:t>Прекршајни суд у Новом Саду</w:t>
                  </w:r>
                </w:p>
              </w:tc>
            </w:tr>
            <w:tr w:rsidR="005C23EC" w:rsidRPr="0074549D" w:rsidTr="00BC2D9D">
              <w:tc>
                <w:tcPr>
                  <w:tcW w:w="4188" w:type="dxa"/>
                </w:tcPr>
                <w:p w:rsidR="005C23EC" w:rsidRPr="00573775" w:rsidRDefault="005C23EC" w:rsidP="00573775">
                  <w:pPr>
                    <w:jc w:val="both"/>
                    <w:rPr>
                      <w:b/>
                      <w:color w:val="auto"/>
                      <w:lang/>
                    </w:rPr>
                  </w:pPr>
                  <w:r w:rsidRPr="0074549D">
                    <w:rPr>
                      <w:b/>
                      <w:color w:val="auto"/>
                      <w:lang w:val="sr-Cyrl-CS"/>
                    </w:rPr>
                    <w:t>Број: Су</w:t>
                  </w:r>
                  <w:r w:rsidRPr="0074549D">
                    <w:rPr>
                      <w:b/>
                      <w:color w:val="auto"/>
                    </w:rPr>
                    <w:t xml:space="preserve"> IV-22 </w:t>
                  </w:r>
                  <w:r w:rsidR="00573775">
                    <w:rPr>
                      <w:b/>
                      <w:color w:val="auto"/>
                      <w:lang/>
                    </w:rPr>
                    <w:t>6</w:t>
                  </w:r>
                  <w:r w:rsidRPr="0074549D">
                    <w:rPr>
                      <w:b/>
                      <w:color w:val="auto"/>
                    </w:rPr>
                    <w:t>/2</w:t>
                  </w:r>
                  <w:r w:rsidR="00573775">
                    <w:rPr>
                      <w:b/>
                      <w:color w:val="auto"/>
                      <w:lang/>
                    </w:rPr>
                    <w:t>5</w:t>
                  </w:r>
                </w:p>
              </w:tc>
            </w:tr>
            <w:tr w:rsidR="005C23EC" w:rsidRPr="0074549D" w:rsidTr="00BC2D9D">
              <w:tc>
                <w:tcPr>
                  <w:tcW w:w="4188" w:type="dxa"/>
                </w:tcPr>
                <w:p w:rsidR="005C23EC" w:rsidRPr="0074549D" w:rsidRDefault="005C23EC" w:rsidP="00573775">
                  <w:pPr>
                    <w:jc w:val="both"/>
                    <w:rPr>
                      <w:b/>
                      <w:color w:val="auto"/>
                      <w:lang w:val="sr-Cyrl-CS"/>
                    </w:rPr>
                  </w:pPr>
                  <w:proofErr w:type="spellStart"/>
                  <w:r w:rsidRPr="0074549D">
                    <w:rPr>
                      <w:b/>
                      <w:color w:val="auto"/>
                    </w:rPr>
                    <w:t>Дана</w:t>
                  </w:r>
                  <w:proofErr w:type="spellEnd"/>
                  <w:r w:rsidRPr="0074549D">
                    <w:rPr>
                      <w:b/>
                      <w:color w:val="auto"/>
                    </w:rPr>
                    <w:t>:</w:t>
                  </w:r>
                  <w:r w:rsidR="00573775">
                    <w:rPr>
                      <w:b/>
                      <w:color w:val="auto"/>
                      <w:lang/>
                    </w:rPr>
                    <w:t>03</w:t>
                  </w:r>
                  <w:r w:rsidRPr="0074549D">
                    <w:rPr>
                      <w:b/>
                      <w:color w:val="auto"/>
                      <w:lang w:val="sr-Cyrl-CS"/>
                    </w:rPr>
                    <w:t>.</w:t>
                  </w:r>
                  <w:r w:rsidRPr="0074549D">
                    <w:rPr>
                      <w:b/>
                      <w:color w:val="auto"/>
                    </w:rPr>
                    <w:t>0</w:t>
                  </w:r>
                  <w:r w:rsidR="0027153A">
                    <w:rPr>
                      <w:b/>
                      <w:color w:val="auto"/>
                    </w:rPr>
                    <w:t>4</w:t>
                  </w:r>
                  <w:r w:rsidRPr="0074549D">
                    <w:rPr>
                      <w:b/>
                      <w:color w:val="auto"/>
                      <w:lang w:val="sr-Cyrl-CS"/>
                    </w:rPr>
                    <w:t>.20</w:t>
                  </w:r>
                  <w:r w:rsidRPr="0074549D">
                    <w:rPr>
                      <w:b/>
                      <w:color w:val="auto"/>
                    </w:rPr>
                    <w:t>2</w:t>
                  </w:r>
                  <w:r w:rsidR="00573775">
                    <w:rPr>
                      <w:b/>
                      <w:color w:val="auto"/>
                      <w:lang/>
                    </w:rPr>
                    <w:t>5</w:t>
                  </w:r>
                  <w:r w:rsidRPr="0074549D">
                    <w:rPr>
                      <w:b/>
                      <w:color w:val="auto"/>
                      <w:lang w:val="sr-Cyrl-CS"/>
                    </w:rPr>
                    <w:t>. године</w:t>
                  </w:r>
                </w:p>
              </w:tc>
            </w:tr>
            <w:tr w:rsidR="005C23EC" w:rsidRPr="0074549D" w:rsidTr="00BC2D9D">
              <w:tc>
                <w:tcPr>
                  <w:tcW w:w="4188" w:type="dxa"/>
                </w:tcPr>
                <w:p w:rsidR="005C23EC" w:rsidRPr="0074549D" w:rsidRDefault="005C23EC" w:rsidP="00BC2D9D">
                  <w:pPr>
                    <w:jc w:val="both"/>
                    <w:rPr>
                      <w:b/>
                      <w:lang w:val="sr-Cyrl-CS"/>
                    </w:rPr>
                  </w:pPr>
                  <w:r w:rsidRPr="0074549D">
                    <w:rPr>
                      <w:b/>
                      <w:lang w:val="sr-Cyrl-CS"/>
                    </w:rPr>
                    <w:t>Н о в и   С а д</w:t>
                  </w:r>
                </w:p>
              </w:tc>
            </w:tr>
          </w:tbl>
          <w:p w:rsidR="005C23EC" w:rsidRPr="00A6703E" w:rsidRDefault="005C23EC" w:rsidP="00BC2D9D">
            <w:pPr>
              <w:jc w:val="center"/>
              <w:rPr>
                <w:b/>
                <w:color w:val="auto"/>
              </w:rPr>
            </w:pPr>
          </w:p>
        </w:tc>
      </w:tr>
      <w:tr w:rsidR="005C23EC" w:rsidRPr="00A6703E" w:rsidTr="00BC2D9D">
        <w:tc>
          <w:tcPr>
            <w:tcW w:w="4188" w:type="dxa"/>
          </w:tcPr>
          <w:p w:rsidR="005C23EC" w:rsidRDefault="005C23EC" w:rsidP="00BC2D9D">
            <w:pPr>
              <w:jc w:val="center"/>
              <w:rPr>
                <w:b/>
                <w:color w:val="auto"/>
                <w:lang w:val="sr-Cyrl-CS"/>
              </w:rPr>
            </w:pPr>
          </w:p>
          <w:p w:rsidR="005C23EC" w:rsidRPr="00A6703E" w:rsidRDefault="005C23EC" w:rsidP="00BC2D9D">
            <w:pPr>
              <w:jc w:val="center"/>
              <w:rPr>
                <w:b/>
                <w:color w:val="auto"/>
                <w:lang w:val="sr-Cyrl-CS"/>
              </w:rPr>
            </w:pPr>
          </w:p>
        </w:tc>
      </w:tr>
    </w:tbl>
    <w:p w:rsidR="005C23EC" w:rsidRDefault="005C23EC" w:rsidP="007B1B04">
      <w:pPr>
        <w:jc w:val="both"/>
        <w:rPr>
          <w:bCs/>
          <w:iCs/>
          <w:lang w:val="sr-Cyrl-CS"/>
        </w:rPr>
      </w:pPr>
      <w:r>
        <w:rPr>
          <w:b/>
          <w:bCs/>
          <w:iCs/>
          <w:lang w:val="sr-Cyrl-CS"/>
        </w:rPr>
        <w:t xml:space="preserve">                        </w:t>
      </w:r>
      <w:r w:rsidRPr="005C23EC">
        <w:rPr>
          <w:bCs/>
          <w:iCs/>
          <w:lang w:val="sr-Cyrl-CS"/>
        </w:rPr>
        <w:t xml:space="preserve">У складу са чланом 93. Закона о јавним набавкама („Сл. </w:t>
      </w:r>
      <w:r w:rsidR="008407EE">
        <w:rPr>
          <w:bCs/>
          <w:iCs/>
          <w:lang w:val="sr-Cyrl-CS"/>
        </w:rPr>
        <w:t>г</w:t>
      </w:r>
      <w:r w:rsidRPr="005C23EC">
        <w:rPr>
          <w:bCs/>
          <w:iCs/>
          <w:lang w:val="sr-Cyrl-CS"/>
        </w:rPr>
        <w:t>ласник РС“ број 91/19</w:t>
      </w:r>
      <w:r w:rsidR="0027153A">
        <w:rPr>
          <w:bCs/>
          <w:iCs/>
          <w:lang w:val="sr-Cyrl-CS"/>
        </w:rPr>
        <w:t xml:space="preserve"> и 92/23</w:t>
      </w:r>
      <w:r w:rsidRPr="005C23EC">
        <w:rPr>
          <w:bCs/>
          <w:iCs/>
          <w:lang w:val="sr-Cyrl-CS"/>
        </w:rPr>
        <w:t>)</w:t>
      </w:r>
      <w:r>
        <w:rPr>
          <w:bCs/>
          <w:iCs/>
          <w:lang w:val="sr-Cyrl-CS"/>
        </w:rPr>
        <w:t xml:space="preserve"> и потребама конкурсне документације у поступку јавне набавке добара – електричне енергије</w:t>
      </w:r>
      <w:r w:rsidR="008407EE">
        <w:rPr>
          <w:bCs/>
          <w:iCs/>
          <w:lang w:val="sr-Cyrl-CS"/>
        </w:rPr>
        <w:t>,</w:t>
      </w:r>
      <w:r>
        <w:rPr>
          <w:bCs/>
          <w:iCs/>
          <w:lang w:val="sr-Cyrl-CS"/>
        </w:rPr>
        <w:t xml:space="preserve"> за потребе Прекршајног суда у Новом Саду, одређује се:</w:t>
      </w:r>
    </w:p>
    <w:p w:rsidR="005C23EC" w:rsidRPr="005C23EC" w:rsidRDefault="005C23EC" w:rsidP="007B1B04">
      <w:pPr>
        <w:jc w:val="both"/>
        <w:rPr>
          <w:bCs/>
          <w:iCs/>
          <w:lang w:val="sr-Cyrl-CS"/>
        </w:rPr>
      </w:pPr>
    </w:p>
    <w:p w:rsidR="005C23EC" w:rsidRPr="005C23EC" w:rsidRDefault="005C23EC" w:rsidP="007B1B04">
      <w:pPr>
        <w:jc w:val="both"/>
        <w:rPr>
          <w:bCs/>
          <w:iCs/>
          <w:lang w:val="sr-Cyrl-CS"/>
        </w:rPr>
      </w:pPr>
    </w:p>
    <w:p w:rsidR="007B1B04" w:rsidRDefault="005C23EC" w:rsidP="005C23EC">
      <w:pPr>
        <w:jc w:val="center"/>
        <w:rPr>
          <w:b/>
          <w:bCs/>
          <w:iCs/>
          <w:lang w:val="sr-Cyrl-CS"/>
        </w:rPr>
      </w:pPr>
      <w:r>
        <w:rPr>
          <w:b/>
          <w:bCs/>
          <w:iCs/>
          <w:lang w:val="sr-Cyrl-CS"/>
        </w:rPr>
        <w:t>СТРУКТУРА ЦЕНЕ</w:t>
      </w:r>
    </w:p>
    <w:p w:rsidR="005C23EC" w:rsidRDefault="005C23EC" w:rsidP="005C23EC">
      <w:pPr>
        <w:jc w:val="center"/>
        <w:rPr>
          <w:b/>
          <w:bCs/>
          <w:iCs/>
          <w:lang w:val="sr-Cyrl-CS"/>
        </w:rPr>
      </w:pPr>
    </w:p>
    <w:p w:rsidR="007B1B04" w:rsidRDefault="007B1B04" w:rsidP="007B1B04">
      <w:pPr>
        <w:jc w:val="both"/>
        <w:rPr>
          <w:b/>
          <w:bCs/>
          <w:iCs/>
          <w:lang w:val="sr-Cyrl-CS"/>
        </w:rPr>
      </w:pPr>
    </w:p>
    <w:p w:rsidR="007B1B04" w:rsidRDefault="007B1B04" w:rsidP="007B1B04">
      <w:pPr>
        <w:jc w:val="both"/>
        <w:rPr>
          <w:b/>
          <w:bCs/>
          <w:iCs/>
          <w:lang w:val="sr-Cyrl-CS"/>
        </w:rPr>
      </w:pPr>
      <w:r>
        <w:rPr>
          <w:b/>
          <w:bCs/>
          <w:iCs/>
          <w:w w:val="90"/>
          <w:lang w:val="sr-Cyrl-CS"/>
        </w:rPr>
        <w:t>АКТИВНА ЕЛЕКТРИЧНА ЕНЕРГИЈА: _____________ дин/</w:t>
      </w:r>
      <w:r>
        <w:rPr>
          <w:b/>
          <w:bCs/>
          <w:iCs/>
          <w:w w:val="90"/>
        </w:rPr>
        <w:t>kWh</w:t>
      </w:r>
      <w:r>
        <w:rPr>
          <w:b/>
          <w:bCs/>
          <w:iCs/>
          <w:w w:val="90"/>
          <w:lang w:val="sr-Cyrl-CS"/>
        </w:rPr>
        <w:t xml:space="preserve"> </w:t>
      </w:r>
      <w:r>
        <w:rPr>
          <w:b/>
          <w:bCs/>
          <w:iCs/>
          <w:w w:val="90"/>
        </w:rPr>
        <w:t>(</w:t>
      </w:r>
      <w:r>
        <w:rPr>
          <w:b/>
          <w:bCs/>
          <w:iCs/>
          <w:w w:val="90"/>
          <w:lang w:val="sr-Cyrl-CS"/>
        </w:rPr>
        <w:t>без ПДВ-а</w:t>
      </w:r>
      <w:r>
        <w:rPr>
          <w:b/>
          <w:bCs/>
          <w:iCs/>
          <w:w w:val="90"/>
        </w:rPr>
        <w:t>)</w:t>
      </w:r>
    </w:p>
    <w:p w:rsidR="007B1B04" w:rsidRDefault="007B1B04" w:rsidP="007B1B04">
      <w:pPr>
        <w:jc w:val="both"/>
        <w:rPr>
          <w:b/>
          <w:bCs/>
          <w:iCs/>
          <w:lang w:val="sr-Cyrl-CS"/>
        </w:rPr>
      </w:pPr>
    </w:p>
    <w:p w:rsidR="007B1B04" w:rsidRDefault="007B1B04" w:rsidP="007B1B04">
      <w:pPr>
        <w:jc w:val="both"/>
        <w:rPr>
          <w:b/>
          <w:bCs/>
          <w:iCs/>
          <w:lang w:val="sr-Cyrl-CS"/>
        </w:rPr>
      </w:pPr>
      <w:r>
        <w:rPr>
          <w:b/>
          <w:bCs/>
          <w:iCs/>
          <w:lang w:val="sr-Cyrl-CS"/>
        </w:rPr>
        <w:t>+ трошкови приступа дистрибутивном систему електричне енергије</w:t>
      </w:r>
    </w:p>
    <w:p w:rsidR="007B1B04" w:rsidRDefault="007B1B04" w:rsidP="007B1B04">
      <w:pPr>
        <w:jc w:val="both"/>
        <w:rPr>
          <w:b/>
          <w:bCs/>
          <w:iCs/>
          <w:lang w:val="sr-Cyrl-CS"/>
        </w:rPr>
      </w:pPr>
      <w:r>
        <w:rPr>
          <w:b/>
          <w:bCs/>
          <w:iCs/>
          <w:lang w:val="sr-Cyrl-CS"/>
        </w:rPr>
        <w:t>+ трошкови накнаде за подстицај повлашћених произвођача</w:t>
      </w:r>
    </w:p>
    <w:p w:rsidR="007B1B04" w:rsidRDefault="007B1B04" w:rsidP="007B1B04">
      <w:pPr>
        <w:jc w:val="both"/>
        <w:rPr>
          <w:bCs/>
          <w:iCs/>
          <w:lang w:val="sr-Cyrl-CS"/>
        </w:rPr>
      </w:pPr>
      <w:r>
        <w:rPr>
          <w:b/>
          <w:bCs/>
          <w:iCs/>
          <w:lang w:val="sr-Cyrl-CS"/>
        </w:rPr>
        <w:t>+ ПДВ</w:t>
      </w:r>
    </w:p>
    <w:p w:rsidR="007B1B04" w:rsidRDefault="007B1B04" w:rsidP="007B1B04">
      <w:pPr>
        <w:jc w:val="both"/>
        <w:rPr>
          <w:bCs/>
          <w:iCs/>
          <w:lang w:val="sr-Cyrl-CS"/>
        </w:rPr>
      </w:pPr>
    </w:p>
    <w:p w:rsidR="007B1B04" w:rsidRDefault="007B1B04" w:rsidP="007B1B04">
      <w:pPr>
        <w:ind w:firstLine="708"/>
        <w:jc w:val="both"/>
        <w:rPr>
          <w:lang w:val="sr-Cyrl-CS"/>
        </w:rPr>
      </w:pPr>
      <w:r>
        <w:rPr>
          <w:bCs/>
          <w:iCs/>
          <w:lang w:val="sr-Cyrl-CS"/>
        </w:rPr>
        <w:t xml:space="preserve">Цена обухвата јединствену цену електричне енергије са балансном одговорношћу у складу са Законом о енергетици (без урачунатог ПДВ). </w:t>
      </w:r>
    </w:p>
    <w:p w:rsidR="007B1B04" w:rsidRDefault="007B1B04" w:rsidP="007B1B04">
      <w:pPr>
        <w:rPr>
          <w:lang w:val="sr-Cyrl-CS"/>
        </w:rPr>
      </w:pPr>
    </w:p>
    <w:p w:rsidR="007B1B04" w:rsidRDefault="007B1B04" w:rsidP="007B1B04">
      <w:pPr>
        <w:rPr>
          <w:lang w:val="sr-Cyrl-CS"/>
        </w:rPr>
      </w:pPr>
      <w:r>
        <w:t xml:space="preserve">ЕД </w:t>
      </w:r>
      <w:proofErr w:type="spellStart"/>
      <w:r>
        <w:t>број</w:t>
      </w:r>
      <w:proofErr w:type="spellEnd"/>
      <w:r>
        <w:t xml:space="preserve"> </w:t>
      </w:r>
      <w:proofErr w:type="spellStart"/>
      <w:r>
        <w:t>Наручиоца</w:t>
      </w:r>
      <w:proofErr w:type="spellEnd"/>
      <w:r>
        <w:t xml:space="preserve"> </w:t>
      </w:r>
      <w:proofErr w:type="spellStart"/>
      <w:r>
        <w:t>је</w:t>
      </w:r>
      <w:proofErr w:type="spellEnd"/>
      <w:r>
        <w:t xml:space="preserve"> 141242466</w:t>
      </w:r>
    </w:p>
    <w:p w:rsidR="007B1B04" w:rsidRDefault="007B1B04" w:rsidP="007B1B04">
      <w:pPr>
        <w:rPr>
          <w:lang w:val="sr-Cyrl-CS"/>
        </w:rPr>
      </w:pPr>
    </w:p>
    <w:p w:rsidR="007B1B04" w:rsidRDefault="007B1B04" w:rsidP="007B1B04">
      <w:pPr>
        <w:rPr>
          <w:lang w:val="sr-Cyrl-CS"/>
        </w:rPr>
      </w:pPr>
      <w:proofErr w:type="spellStart"/>
      <w:r>
        <w:t>Категорија</w:t>
      </w:r>
      <w:proofErr w:type="spellEnd"/>
      <w:r>
        <w:t xml:space="preserve">: </w:t>
      </w:r>
      <w:proofErr w:type="spellStart"/>
      <w:r>
        <w:t>средњи</w:t>
      </w:r>
      <w:proofErr w:type="spellEnd"/>
      <w:r>
        <w:t xml:space="preserve"> </w:t>
      </w:r>
      <w:proofErr w:type="spellStart"/>
      <w:r>
        <w:t>напон</w:t>
      </w:r>
      <w:proofErr w:type="spellEnd"/>
      <w:r>
        <w:t xml:space="preserve"> ТG3/4</w:t>
      </w:r>
    </w:p>
    <w:p w:rsidR="007B1B04" w:rsidRDefault="007B1B04" w:rsidP="007B1B04">
      <w:pPr>
        <w:rPr>
          <w:lang w:val="sr-Cyrl-CS"/>
        </w:rPr>
      </w:pPr>
    </w:p>
    <w:p w:rsidR="007B1B04" w:rsidRDefault="007B1B04" w:rsidP="007B1B04">
      <w:pPr>
        <w:rPr>
          <w:b/>
          <w:bCs/>
          <w:iCs/>
          <w:lang w:val="sr-Cyrl-CS"/>
        </w:rPr>
      </w:pPr>
      <w:proofErr w:type="spellStart"/>
      <w:r>
        <w:t>Одобрена</w:t>
      </w:r>
      <w:proofErr w:type="spellEnd"/>
      <w:r>
        <w:t xml:space="preserve"> </w:t>
      </w:r>
      <w:proofErr w:type="spellStart"/>
      <w:r>
        <w:t>снага</w:t>
      </w:r>
      <w:proofErr w:type="spellEnd"/>
      <w:r>
        <w:t xml:space="preserve">: 240 </w:t>
      </w:r>
      <w:proofErr w:type="spellStart"/>
      <w:r>
        <w:t>кw</w:t>
      </w:r>
      <w:proofErr w:type="spellEnd"/>
    </w:p>
    <w:p w:rsidR="007B1B04" w:rsidRDefault="007B1B04" w:rsidP="007B1B04">
      <w:pPr>
        <w:jc w:val="both"/>
        <w:rPr>
          <w:b/>
          <w:bCs/>
          <w:iCs/>
          <w:lang w:val="sr-Cyrl-CS"/>
        </w:rPr>
      </w:pPr>
    </w:p>
    <w:p w:rsidR="007B1B04" w:rsidRDefault="007B1B04" w:rsidP="007B1B04">
      <w:pPr>
        <w:jc w:val="both"/>
        <w:rPr>
          <w:b/>
          <w:bCs/>
          <w:iCs/>
          <w:shd w:val="clear" w:color="auto" w:fill="00FFFF"/>
          <w:lang w:val="ru-RU"/>
        </w:rPr>
      </w:pPr>
      <w:r>
        <w:rPr>
          <w:b/>
          <w:bCs/>
          <w:iCs/>
          <w:lang w:val="sr-Cyrl-CS"/>
        </w:rPr>
        <w:t xml:space="preserve">Рок важења понуде: _________ </w:t>
      </w:r>
      <w:r>
        <w:rPr>
          <w:bCs/>
          <w:iCs/>
          <w:lang w:val="sr-Cyrl-CS"/>
        </w:rPr>
        <w:t>дана од дана отварања понуда (најмање 30 дана).</w:t>
      </w:r>
    </w:p>
    <w:p w:rsidR="007B1B04" w:rsidRDefault="007B1B04" w:rsidP="007B1B04">
      <w:pPr>
        <w:jc w:val="both"/>
        <w:rPr>
          <w:b/>
          <w:bCs/>
          <w:iCs/>
          <w:shd w:val="clear" w:color="auto" w:fill="00FFFF"/>
          <w:lang w:val="ru-RU"/>
        </w:rPr>
      </w:pPr>
    </w:p>
    <w:p w:rsidR="007B1B04" w:rsidRDefault="007B1B04" w:rsidP="007B1B04">
      <w:pPr>
        <w:jc w:val="both"/>
        <w:rPr>
          <w:bCs/>
          <w:iCs/>
          <w:lang w:val="sr-Cyrl-CS"/>
        </w:rPr>
      </w:pPr>
      <w:r>
        <w:rPr>
          <w:b/>
          <w:bCs/>
          <w:iCs/>
          <w:lang w:val="ru-RU"/>
        </w:rPr>
        <w:t xml:space="preserve">Рок плаћања </w:t>
      </w:r>
      <w:r>
        <w:rPr>
          <w:bCs/>
          <w:iCs/>
          <w:lang w:val="ru-RU"/>
        </w:rPr>
        <w:t xml:space="preserve">је до </w:t>
      </w:r>
      <w:r w:rsidR="00B46117">
        <w:rPr>
          <w:bCs/>
          <w:iCs/>
          <w:lang w:val="ru-RU"/>
        </w:rPr>
        <w:t>___________</w:t>
      </w:r>
      <w:r>
        <w:rPr>
          <w:bCs/>
          <w:iCs/>
          <w:lang w:val="ru-RU"/>
        </w:rPr>
        <w:t xml:space="preserve"> у месецу, за претходни месец, за све време трајања уговора</w:t>
      </w:r>
      <w:r>
        <w:rPr>
          <w:bCs/>
          <w:iCs/>
          <w:color w:val="FF0000"/>
          <w:lang w:val="ru-RU"/>
        </w:rPr>
        <w:t>.</w:t>
      </w:r>
    </w:p>
    <w:p w:rsidR="007B1B04" w:rsidRDefault="007B1B04" w:rsidP="007B1B04">
      <w:pPr>
        <w:jc w:val="both"/>
        <w:rPr>
          <w:bCs/>
          <w:iCs/>
          <w:lang w:val="sr-Cyrl-CS"/>
        </w:rPr>
      </w:pPr>
      <w:r>
        <w:rPr>
          <w:bCs/>
          <w:iCs/>
          <w:lang w:val="sr-Cyrl-CS"/>
        </w:rPr>
        <w:tab/>
      </w:r>
      <w:r>
        <w:rPr>
          <w:bCs/>
          <w:iCs/>
          <w:lang w:val="sr-Cyrl-CS"/>
        </w:rPr>
        <w:tab/>
      </w:r>
      <w:r>
        <w:rPr>
          <w:bCs/>
          <w:iCs/>
          <w:lang w:val="sr-Cyrl-CS"/>
        </w:rPr>
        <w:tab/>
      </w:r>
    </w:p>
    <w:p w:rsidR="007B1B04" w:rsidRDefault="007B1B04" w:rsidP="007B1B04">
      <w:pPr>
        <w:jc w:val="both"/>
      </w:pPr>
      <w:r>
        <w:rPr>
          <w:bCs/>
          <w:iCs/>
          <w:lang w:val="sr-Cyrl-CS"/>
        </w:rPr>
        <w:t>Напомена: Трошкове услуге приступа и коришћења система  за дистрибуцију електричне енергије (мрежарина) за испоручену електричну енергију Наручиоцу, које Оператор Дистрибутивног Система обрачунава Понуђачу, Понуђач ће фактурисати Наручиоцу, сваког месеца, на основу обрачунских величина, за места примопредаје Наручиоца, на основу Одлуке о цени приступа систему за дистрибуцију електричне енергије. Калкулатор за израчунавање цене дистрибуције електричне енергије налази се на званичној интернет презентацији Агенције за енергетику РС.</w:t>
      </w:r>
    </w:p>
    <w:p w:rsidR="00A159DE" w:rsidRDefault="008407EE" w:rsidP="007B1B04">
      <w:r>
        <w:rPr>
          <w:bCs/>
          <w:iCs/>
          <w:lang w:val="sr-Cyrl-CS" w:eastAsia="en-US"/>
        </w:rPr>
        <w:tab/>
        <w:t xml:space="preserve"> </w:t>
      </w:r>
      <w:r w:rsidR="007B1B04">
        <w:rPr>
          <w:bCs/>
          <w:iCs/>
          <w:lang w:val="sr-Cyrl-CS" w:eastAsia="en-US"/>
        </w:rPr>
        <w:t xml:space="preserve">                                                                            </w:t>
      </w:r>
    </w:p>
    <w:sectPr w:rsidR="00A159DE" w:rsidSect="00A159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1B04"/>
    <w:rsid w:val="0027153A"/>
    <w:rsid w:val="00333BC0"/>
    <w:rsid w:val="003759A0"/>
    <w:rsid w:val="00543513"/>
    <w:rsid w:val="00573775"/>
    <w:rsid w:val="005C23EC"/>
    <w:rsid w:val="005F42D9"/>
    <w:rsid w:val="00627714"/>
    <w:rsid w:val="007B1B04"/>
    <w:rsid w:val="008407EE"/>
    <w:rsid w:val="00884E80"/>
    <w:rsid w:val="008F7FEC"/>
    <w:rsid w:val="00A159DE"/>
    <w:rsid w:val="00B46117"/>
    <w:rsid w:val="00FC6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B04"/>
    <w:pPr>
      <w:suppressAutoHyphens/>
      <w:spacing w:after="0" w:line="240" w:lineRule="auto"/>
    </w:pPr>
    <w:rPr>
      <w:rFonts w:ascii="Times New Roman" w:eastAsia="Times New Roman" w:hAnsi="Times New Roman" w:cs="Times New Roman"/>
      <w:color w:val="00000A"/>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3EC"/>
    <w:rPr>
      <w:rFonts w:ascii="Tahoma" w:hAnsi="Tahoma" w:cs="Tahoma"/>
      <w:sz w:val="16"/>
      <w:szCs w:val="16"/>
    </w:rPr>
  </w:style>
  <w:style w:type="character" w:customStyle="1" w:styleId="BalloonTextChar">
    <w:name w:val="Balloon Text Char"/>
    <w:basedOn w:val="DefaultParagraphFont"/>
    <w:link w:val="BalloonText"/>
    <w:uiPriority w:val="99"/>
    <w:semiHidden/>
    <w:rsid w:val="005C23EC"/>
    <w:rPr>
      <w:rFonts w:ascii="Tahoma" w:eastAsia="Times New Roman" w:hAnsi="Tahoma" w:cs="Tahoma"/>
      <w:color w:val="00000A"/>
      <w:kern w:val="2"/>
      <w:sz w:val="16"/>
      <w:szCs w:val="16"/>
      <w:lang w:eastAsia="zh-CN"/>
    </w:rPr>
  </w:style>
</w:styles>
</file>

<file path=word/webSettings.xml><?xml version="1.0" encoding="utf-8"?>
<w:webSettings xmlns:r="http://schemas.openxmlformats.org/officeDocument/2006/relationships" xmlns:w="http://schemas.openxmlformats.org/wordprocessingml/2006/main">
  <w:divs>
    <w:div w:id="7217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011C-45D4-4804-8DEF-03D043DE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d.jelavic</dc:creator>
  <cp:lastModifiedBy>d.jelavic</cp:lastModifiedBy>
  <cp:revision>12</cp:revision>
  <cp:lastPrinted>2025-04-03T09:40:00Z</cp:lastPrinted>
  <dcterms:created xsi:type="dcterms:W3CDTF">2021-03-15T09:55:00Z</dcterms:created>
  <dcterms:modified xsi:type="dcterms:W3CDTF">2025-04-03T09:41:00Z</dcterms:modified>
</cp:coreProperties>
</file>